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10" w:rsidRDefault="001F1F10"/>
    <w:p w:rsidR="0074772D" w:rsidRDefault="0074772D" w:rsidP="0074772D">
      <w:pPr>
        <w:jc w:val="center"/>
        <w:rPr>
          <w:b/>
        </w:rPr>
      </w:pPr>
      <w:r>
        <w:rPr>
          <w:b/>
        </w:rPr>
        <w:t>PRO</w:t>
      </w:r>
      <w:r w:rsidR="0080658E">
        <w:rPr>
          <w:b/>
        </w:rPr>
        <w:t>TECTION AND P</w:t>
      </w:r>
      <w:r w:rsidR="00912A46">
        <w:rPr>
          <w:b/>
        </w:rPr>
        <w:t>ERMANENCY TRANSMITTAL LETTER</w:t>
      </w:r>
      <w:r w:rsidR="00155F32">
        <w:rPr>
          <w:b/>
        </w:rPr>
        <w:t>, 11-03</w:t>
      </w:r>
    </w:p>
    <w:p w:rsidR="0074772D" w:rsidRDefault="0074772D" w:rsidP="0074772D"/>
    <w:p w:rsidR="0074772D" w:rsidRDefault="0074772D" w:rsidP="0074772D">
      <w:pPr>
        <w:ind w:hanging="900"/>
      </w:pPr>
      <w:r>
        <w:rPr>
          <w:b/>
        </w:rPr>
        <w:t xml:space="preserve">TO: </w:t>
      </w:r>
      <w:r>
        <w:rPr>
          <w:b/>
        </w:rPr>
        <w:tab/>
      </w:r>
      <w:r>
        <w:rPr>
          <w:b/>
        </w:rPr>
        <w:tab/>
      </w:r>
      <w:r>
        <w:rPr>
          <w:b/>
        </w:rPr>
        <w:tab/>
      </w:r>
      <w:r>
        <w:t>Service Region Administrators</w:t>
      </w:r>
    </w:p>
    <w:p w:rsidR="0074772D" w:rsidRDefault="0074772D" w:rsidP="0074772D">
      <w:pPr>
        <w:ind w:hanging="900"/>
      </w:pPr>
      <w:r>
        <w:tab/>
      </w:r>
      <w:r>
        <w:tab/>
      </w:r>
      <w:r>
        <w:tab/>
        <w:t>Service Region Administrator Associates</w:t>
      </w:r>
    </w:p>
    <w:p w:rsidR="0074772D" w:rsidRDefault="0074772D" w:rsidP="0074772D">
      <w:pPr>
        <w:ind w:hanging="900"/>
      </w:pPr>
      <w:r>
        <w:tab/>
      </w:r>
      <w:r>
        <w:tab/>
      </w:r>
      <w:r>
        <w:tab/>
        <w:t>Service Region Clinical Associates</w:t>
      </w:r>
    </w:p>
    <w:p w:rsidR="0074772D" w:rsidRDefault="0074772D" w:rsidP="0074772D">
      <w:pPr>
        <w:ind w:hanging="900"/>
      </w:pPr>
      <w:r>
        <w:tab/>
      </w:r>
      <w:r>
        <w:tab/>
      </w:r>
      <w:r>
        <w:tab/>
        <w:t>Regional Program Specialists</w:t>
      </w:r>
    </w:p>
    <w:p w:rsidR="0074772D" w:rsidRDefault="0074772D" w:rsidP="0074772D">
      <w:pPr>
        <w:ind w:hanging="900"/>
      </w:pPr>
      <w:r>
        <w:tab/>
      </w:r>
      <w:r>
        <w:tab/>
      </w:r>
      <w:r>
        <w:tab/>
        <w:t>Family Services Office Supervisors</w:t>
      </w:r>
    </w:p>
    <w:p w:rsidR="0074772D" w:rsidRDefault="0074772D" w:rsidP="0074772D">
      <w:pPr>
        <w:ind w:hanging="900"/>
      </w:pPr>
    </w:p>
    <w:p w:rsidR="0074772D" w:rsidRDefault="0074772D" w:rsidP="0074772D">
      <w:pPr>
        <w:ind w:hanging="900"/>
      </w:pPr>
      <w:r>
        <w:rPr>
          <w:b/>
        </w:rPr>
        <w:t>FROM:</w:t>
      </w:r>
      <w:r>
        <w:tab/>
      </w:r>
      <w:r>
        <w:tab/>
      </w:r>
      <w:r>
        <w:tab/>
        <w:t>Michael Cheek, Director</w:t>
      </w:r>
    </w:p>
    <w:p w:rsidR="0074772D" w:rsidRDefault="0074772D" w:rsidP="0074772D">
      <w:pPr>
        <w:ind w:hanging="900"/>
      </w:pPr>
      <w:r>
        <w:tab/>
      </w:r>
      <w:r>
        <w:tab/>
      </w:r>
      <w:r>
        <w:tab/>
        <w:t xml:space="preserve">Division of Protection and Permanency </w:t>
      </w:r>
    </w:p>
    <w:p w:rsidR="0074772D" w:rsidRDefault="0074772D" w:rsidP="0074772D">
      <w:pPr>
        <w:ind w:hanging="900"/>
      </w:pPr>
    </w:p>
    <w:p w:rsidR="0074772D" w:rsidRPr="0080658E" w:rsidRDefault="0074772D" w:rsidP="0074772D">
      <w:pPr>
        <w:ind w:hanging="900"/>
      </w:pPr>
      <w:r>
        <w:rPr>
          <w:b/>
        </w:rPr>
        <w:t xml:space="preserve">DATE: </w:t>
      </w:r>
      <w:r w:rsidR="0080658E">
        <w:tab/>
      </w:r>
      <w:r w:rsidR="0080658E">
        <w:tab/>
      </w:r>
      <w:r w:rsidR="0080658E">
        <w:tab/>
        <w:t>January 31, 2011</w:t>
      </w:r>
    </w:p>
    <w:p w:rsidR="0074772D" w:rsidRDefault="0074772D" w:rsidP="0074772D">
      <w:pPr>
        <w:ind w:hanging="900"/>
        <w:rPr>
          <w:b/>
        </w:rPr>
      </w:pPr>
    </w:p>
    <w:p w:rsidR="0074772D" w:rsidRDefault="0074772D" w:rsidP="0074772D">
      <w:pPr>
        <w:ind w:hanging="900"/>
      </w:pPr>
      <w:r>
        <w:rPr>
          <w:b/>
        </w:rPr>
        <w:t xml:space="preserve">SUBJECT: </w:t>
      </w:r>
      <w:r w:rsidR="0080658E">
        <w:rPr>
          <w:b/>
        </w:rPr>
        <w:tab/>
      </w:r>
      <w:r w:rsidR="0080658E">
        <w:rPr>
          <w:b/>
        </w:rPr>
        <w:tab/>
      </w:r>
      <w:r w:rsidR="00912A46">
        <w:t>New Investigative Staffing Requirements</w:t>
      </w:r>
    </w:p>
    <w:p w:rsidR="00912A46" w:rsidRDefault="00912A46" w:rsidP="0074772D">
      <w:pPr>
        <w:ind w:hanging="900"/>
      </w:pPr>
    </w:p>
    <w:p w:rsidR="00912A46" w:rsidRPr="0080658E" w:rsidRDefault="00912A46" w:rsidP="0074772D">
      <w:pPr>
        <w:ind w:hanging="900"/>
      </w:pPr>
    </w:p>
    <w:p w:rsidR="0074772D" w:rsidRDefault="00912A46" w:rsidP="00912A46">
      <w:pPr>
        <w:ind w:left="-900"/>
      </w:pPr>
      <w:r>
        <w:t xml:space="preserve">The purpose of this transmittal letter is to inform staff of a revision </w:t>
      </w:r>
      <w:r w:rsidR="00D45CE4">
        <w:t xml:space="preserve">made </w:t>
      </w:r>
      <w:r>
        <w:t xml:space="preserve">to </w:t>
      </w:r>
      <w:hyperlink r:id="rId9" w:history="1">
        <w:r w:rsidRPr="002650CE">
          <w:rPr>
            <w:rStyle w:val="Hyperlink"/>
          </w:rPr>
          <w:t>SOP 2.10 Initiating the Report</w:t>
        </w:r>
      </w:hyperlink>
      <w:r>
        <w:t xml:space="preserve">, as well as </w:t>
      </w:r>
      <w:r w:rsidR="00F574D2">
        <w:t>introduce a new document</w:t>
      </w:r>
      <w:r>
        <w:t xml:space="preserve">.  Based on a </w:t>
      </w:r>
      <w:r w:rsidR="002650CE">
        <w:t>strategic plan developed by DCBS leadership</w:t>
      </w:r>
      <w:r w:rsidR="00D45CE4">
        <w:t xml:space="preserve">, </w:t>
      </w:r>
      <w:r>
        <w:t xml:space="preserve">new and more detailed standards have been created regarding when </w:t>
      </w:r>
      <w:r w:rsidR="00D45CE4">
        <w:t>investigative consultation</w:t>
      </w:r>
      <w:r>
        <w:t xml:space="preserve">s need to occur </w:t>
      </w:r>
      <w:r w:rsidR="00D45CE4">
        <w:t xml:space="preserve">between </w:t>
      </w:r>
      <w:r>
        <w:t xml:space="preserve">the </w:t>
      </w:r>
      <w:r w:rsidR="00D45CE4">
        <w:t xml:space="preserve">investigator and </w:t>
      </w:r>
      <w:r>
        <w:t>FSOS and</w:t>
      </w:r>
      <w:r w:rsidR="00D45CE4">
        <w:t>/or regional staff</w:t>
      </w:r>
      <w:r>
        <w:t xml:space="preserve">.  These revisions will be made effective on February 1, 2011.     </w:t>
      </w:r>
    </w:p>
    <w:p w:rsidR="00F574D2" w:rsidRDefault="00F574D2" w:rsidP="00912A46">
      <w:pPr>
        <w:ind w:left="-900"/>
      </w:pPr>
    </w:p>
    <w:p w:rsidR="00F574D2" w:rsidRDefault="00F574D2" w:rsidP="00912A46">
      <w:pPr>
        <w:ind w:left="-900"/>
      </w:pPr>
      <w:r>
        <w:t xml:space="preserve">The </w:t>
      </w:r>
      <w:r w:rsidRPr="002650CE">
        <w:t>Regional Investigative Consultations/</w:t>
      </w:r>
      <w:proofErr w:type="spellStart"/>
      <w:r w:rsidRPr="002650CE">
        <w:t>Staffings</w:t>
      </w:r>
      <w:proofErr w:type="spellEnd"/>
      <w:r>
        <w:t xml:space="preserve"> form has also been created in order to assist staff in completing these consultations.  This document reviews the process flow for the consultation and what information is to be covered during each meeting.  </w:t>
      </w:r>
    </w:p>
    <w:p w:rsidR="0074772D" w:rsidRDefault="0074772D" w:rsidP="00912A46"/>
    <w:p w:rsidR="0074772D" w:rsidRPr="00067E23" w:rsidRDefault="0074772D" w:rsidP="0074772D">
      <w:pPr>
        <w:pStyle w:val="Header"/>
        <w:ind w:left="-900" w:right="436"/>
        <w:jc w:val="both"/>
      </w:pPr>
      <w:r w:rsidRPr="00067E23">
        <w:t>If you have any ques</w:t>
      </w:r>
      <w:r w:rsidR="00912A46">
        <w:t>tions concerning this letter</w:t>
      </w:r>
      <w:r w:rsidRPr="00067E23">
        <w:t xml:space="preserve">, please contact </w:t>
      </w:r>
      <w:r>
        <w:t>Sarah A. Cooper</w:t>
      </w:r>
      <w:r w:rsidRPr="00067E23">
        <w:t xml:space="preserve"> at </w:t>
      </w:r>
      <w:hyperlink r:id="rId10" w:history="1">
        <w:r w:rsidRPr="00816B0B">
          <w:rPr>
            <w:rStyle w:val="Hyperlink"/>
          </w:rPr>
          <w:t>sarah.cooper@ky.gov</w:t>
        </w:r>
      </w:hyperlink>
      <w:r w:rsidRPr="00067E23">
        <w:t xml:space="preserve"> or </w:t>
      </w:r>
      <w:r>
        <w:t xml:space="preserve">by telephone </w:t>
      </w:r>
      <w:r w:rsidRPr="00067E23">
        <w:rPr>
          <w:rFonts w:cs="Georgia"/>
          <w:szCs w:val="22"/>
        </w:rPr>
        <w:t>at (502)564-</w:t>
      </w:r>
      <w:r>
        <w:rPr>
          <w:rFonts w:cs="Georgia"/>
          <w:szCs w:val="22"/>
        </w:rPr>
        <w:t>7536</w:t>
      </w:r>
      <w:r w:rsidRPr="00067E23">
        <w:rPr>
          <w:rFonts w:cs="Georgia"/>
          <w:szCs w:val="22"/>
        </w:rPr>
        <w:t>x</w:t>
      </w:r>
      <w:r>
        <w:rPr>
          <w:rFonts w:cs="Georgia"/>
          <w:szCs w:val="22"/>
        </w:rPr>
        <w:t>4494</w:t>
      </w:r>
      <w:r w:rsidRPr="00067E23">
        <w:rPr>
          <w:rFonts w:cs="Georgia"/>
          <w:szCs w:val="22"/>
        </w:rPr>
        <w:t>.</w:t>
      </w:r>
    </w:p>
    <w:p w:rsidR="0074772D" w:rsidRPr="0074772D" w:rsidRDefault="0074772D" w:rsidP="0074772D">
      <w:pPr>
        <w:ind w:hanging="900"/>
      </w:pPr>
    </w:p>
    <w:sectPr w:rsidR="0074772D" w:rsidRPr="0074772D" w:rsidSect="002212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0CE" w:rsidRDefault="002650CE" w:rsidP="00C03567">
      <w:r>
        <w:separator/>
      </w:r>
    </w:p>
  </w:endnote>
  <w:endnote w:type="continuationSeparator" w:id="0">
    <w:p w:rsidR="002650CE" w:rsidRDefault="002650CE" w:rsidP="00C03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8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CE" w:rsidRDefault="002650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CE" w:rsidRDefault="0033678E" w:rsidP="0074772D">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_x0000_s1027" type="#_x0000_t202" style="position:absolute;margin-left:113.75pt;margin-top:8.95pt;width:167.5pt;height:46.4pt;z-index:251663360" o:allowincell="f" stroked="f">
          <v:textbox style="mso-next-textbox:#_x0000_s1027">
            <w:txbxContent>
              <w:p w:rsidR="002650CE" w:rsidRDefault="002650CE" w:rsidP="0074772D">
                <w:pPr>
                  <w:tabs>
                    <w:tab w:val="center" w:pos="1440"/>
                  </w:tabs>
                  <w:rPr>
                    <w:sz w:val="18"/>
                  </w:rPr>
                </w:pPr>
                <w:r>
                  <w:rPr>
                    <w:noProof/>
                    <w:sz w:val="18"/>
                  </w:rPr>
                  <w:drawing>
                    <wp:inline distT="0" distB="0" distL="0" distR="0">
                      <wp:extent cx="1933575" cy="485775"/>
                      <wp:effectExtent l="19050" t="0" r="9525" b="0"/>
                      <wp:docPr id="13" name="Picture 1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w:r>
  </w:p>
  <w:p w:rsidR="002650CE" w:rsidRDefault="002650CE" w:rsidP="0074772D">
    <w:pPr>
      <w:pStyle w:val="BlockText"/>
      <w:tabs>
        <w:tab w:val="clear" w:pos="7920"/>
        <w:tab w:val="clear" w:pos="10065"/>
        <w:tab w:val="center" w:pos="5110"/>
        <w:tab w:val="center" w:pos="9840"/>
      </w:tabs>
      <w:ind w:left="0" w:right="-22" w:hanging="1080"/>
      <w:rPr>
        <w:color w:val="808080"/>
      </w:rPr>
    </w:pPr>
    <w:r>
      <w:rPr>
        <w:color w:val="808080"/>
      </w:rPr>
      <w:t xml:space="preserve">KentuckyUnbridledSpirit.com </w:t>
    </w:r>
    <w:r>
      <w:rPr>
        <w:color w:val="808080"/>
      </w:rPr>
      <w:tab/>
      <w:t xml:space="preserve">                                                                                                    An Equal Opportunity Employer M/F/D</w:t>
    </w:r>
  </w:p>
  <w:p w:rsidR="002650CE" w:rsidRDefault="002650CE" w:rsidP="0074772D">
    <w:pPr>
      <w:pStyle w:val="BlockText"/>
      <w:tabs>
        <w:tab w:val="clear" w:pos="7920"/>
        <w:tab w:val="clear" w:pos="10065"/>
        <w:tab w:val="center" w:pos="5110"/>
        <w:tab w:val="center" w:pos="9840"/>
      </w:tabs>
      <w:ind w:left="0" w:right="-22"/>
      <w:rPr>
        <w:color w:val="808080"/>
      </w:rPr>
    </w:pPr>
    <w:r>
      <w:rPr>
        <w:color w:val="808080"/>
      </w:rPr>
      <w:tab/>
    </w:r>
    <w:r>
      <w:rPr>
        <w:color w:val="808080"/>
      </w:rPr>
      <w:tab/>
    </w:r>
  </w:p>
  <w:p w:rsidR="002650CE" w:rsidRDefault="002650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CE" w:rsidRDefault="00265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0CE" w:rsidRDefault="002650CE" w:rsidP="00C03567">
      <w:r>
        <w:separator/>
      </w:r>
    </w:p>
  </w:footnote>
  <w:footnote w:type="continuationSeparator" w:id="0">
    <w:p w:rsidR="002650CE" w:rsidRDefault="002650CE" w:rsidP="00C03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CE" w:rsidRDefault="002650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CE" w:rsidRDefault="0033678E" w:rsidP="001B5EF9">
    <w:pPr>
      <w:tabs>
        <w:tab w:val="center" w:pos="5264"/>
      </w:tabs>
      <w:spacing w:line="220" w:lineRule="atLeast"/>
      <w:ind w:left="-900"/>
      <w:rPr>
        <w:sz w:val="20"/>
      </w:rPr>
    </w:pPr>
    <w:r>
      <w:rPr>
        <w:noProof/>
        <w:sz w:val="20"/>
      </w:rPr>
      <w:pict>
        <v:shapetype id="_x0000_t202" coordsize="21600,21600" o:spt="202" path="m,l,21600r21600,l21600,xe">
          <v:stroke joinstyle="miter"/>
          <v:path gradientshapeok="t" o:connecttype="rect"/>
        </v:shapetype>
        <v:shape id="_x0000_s1025" type="#_x0000_t202" style="position:absolute;left:0;text-align:left;margin-left:184.15pt;margin-top:5.7pt;width:85.1pt;height:77.7pt;z-index:251660288" stroked="f">
          <v:textbox style="mso-next-textbox:#_x0000_s1025">
            <w:txbxContent>
              <w:p w:rsidR="002650CE" w:rsidRDefault="002650CE" w:rsidP="00C03567">
                <w:r>
                  <w:rPr>
                    <w:noProof/>
                    <w:color w:val="FF99CC"/>
                  </w:rPr>
                  <w:drawing>
                    <wp:inline distT="0" distB="0" distL="0" distR="0">
                      <wp:extent cx="895350" cy="89535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w:r>
  </w:p>
  <w:p w:rsidR="002650CE" w:rsidRDefault="002650CE" w:rsidP="00C03567">
    <w:pPr>
      <w:tabs>
        <w:tab w:val="center" w:pos="5264"/>
      </w:tabs>
      <w:spacing w:line="220" w:lineRule="atLeast"/>
      <w:rPr>
        <w:sz w:val="20"/>
      </w:rPr>
    </w:pPr>
  </w:p>
  <w:p w:rsidR="002650CE" w:rsidRDefault="002650CE" w:rsidP="00C03567">
    <w:pPr>
      <w:spacing w:line="220" w:lineRule="atLeast"/>
      <w:rPr>
        <w:sz w:val="20"/>
      </w:rPr>
    </w:pPr>
  </w:p>
  <w:p w:rsidR="002650CE" w:rsidRDefault="002650CE" w:rsidP="00C03567">
    <w:pPr>
      <w:spacing w:line="260" w:lineRule="atLeast"/>
      <w:rPr>
        <w:rFonts w:ascii="TradeGothic LH BoldExtended" w:hAnsi="TradeGothic LH BoldExtended"/>
        <w:sz w:val="20"/>
      </w:rPr>
    </w:pPr>
  </w:p>
  <w:p w:rsidR="002650CE" w:rsidRDefault="002650CE" w:rsidP="00C03567">
    <w:pPr>
      <w:spacing w:line="260" w:lineRule="atLeast"/>
      <w:rPr>
        <w:sz w:val="20"/>
      </w:rPr>
    </w:pPr>
  </w:p>
  <w:p w:rsidR="002650CE" w:rsidRDefault="002650CE" w:rsidP="00C03567">
    <w:pPr>
      <w:spacing w:line="260" w:lineRule="atLeast"/>
      <w:rPr>
        <w:sz w:val="20"/>
      </w:rPr>
    </w:pPr>
  </w:p>
  <w:p w:rsidR="002650CE" w:rsidRDefault="002650CE" w:rsidP="00C03567">
    <w:pPr>
      <w:spacing w:line="140" w:lineRule="atLeast"/>
      <w:rPr>
        <w:sz w:val="20"/>
      </w:rPr>
    </w:pPr>
  </w:p>
  <w:p w:rsidR="002650CE" w:rsidRDefault="002650CE" w:rsidP="00C03567">
    <w:pPr>
      <w:pStyle w:val="CabDeptAgencytitle"/>
      <w:rPr>
        <w:b/>
        <w:bCs w:val="0"/>
        <w:w w:val="120"/>
      </w:rPr>
    </w:pPr>
    <w:r>
      <w:rPr>
        <w:b/>
        <w:bCs w:val="0"/>
        <w:w w:val="120"/>
      </w:rPr>
      <w:t>CABINET FOR HEALTH AND FAMILY SERVICES</w:t>
    </w:r>
  </w:p>
  <w:p w:rsidR="002650CE" w:rsidRDefault="002650CE" w:rsidP="00C03567">
    <w:pPr>
      <w:pStyle w:val="CabDeptAgencytitle"/>
      <w:rPr>
        <w:b/>
        <w:w w:val="120"/>
      </w:rPr>
    </w:pPr>
    <w:r>
      <w:rPr>
        <w:b/>
        <w:w w:val="120"/>
      </w:rPr>
      <w:t>DEPARTMENT FOR COMMUNITY BASED SERVICES</w:t>
    </w:r>
  </w:p>
  <w:p w:rsidR="002650CE" w:rsidRDefault="0033678E" w:rsidP="00C03567">
    <w:pPr>
      <w:tabs>
        <w:tab w:val="center" w:pos="6120"/>
      </w:tabs>
      <w:spacing w:line="180" w:lineRule="atLeast"/>
      <w:rPr>
        <w:b/>
        <w:bCs/>
        <w:sz w:val="16"/>
      </w:rPr>
    </w:pPr>
    <w:r>
      <w:rPr>
        <w:b/>
        <w:bCs/>
        <w:noProof/>
        <w:sz w:val="16"/>
      </w:rPr>
      <w:pict>
        <v:shape id="_x0000_s1026" type="#_x0000_t202" style="position:absolute;margin-left:155.25pt;margin-top:7.05pt;width:138pt;height:73.8pt;z-index:251661312" stroked="f">
          <v:textbox style="mso-next-textbox:#_x0000_s1026">
            <w:txbxContent>
              <w:p w:rsidR="002650CE" w:rsidRDefault="002650CE" w:rsidP="00C03567">
                <w:pPr>
                  <w:pStyle w:val="Address"/>
                </w:pPr>
                <w:r>
                  <w:t>Protection and Permanency</w:t>
                </w:r>
              </w:p>
              <w:p w:rsidR="002650CE" w:rsidRDefault="002650CE" w:rsidP="00C03567">
                <w:pPr>
                  <w:pStyle w:val="Address"/>
                </w:pPr>
                <w:r>
                  <w:t xml:space="preserve">275 E. Main Street, </w:t>
                </w:r>
                <w:proofErr w:type="gramStart"/>
                <w:r>
                  <w:t>3C-C</w:t>
                </w:r>
                <w:proofErr w:type="gramEnd"/>
              </w:p>
              <w:p w:rsidR="002650CE" w:rsidRDefault="002650CE" w:rsidP="00C03567">
                <w:pPr>
                  <w:pStyle w:val="Address"/>
                </w:pPr>
                <w:smartTag w:uri="urn:schemas-microsoft-com:office:smarttags" w:element="place">
                  <w:smartTag w:uri="urn:schemas-microsoft-com:office:smarttags" w:element="City">
                    <w:r>
                      <w:t>Frankfort</w:t>
                    </w:r>
                  </w:smartTag>
                  <w:r>
                    <w:t xml:space="preserve">, </w:t>
                  </w:r>
                  <w:smartTag w:uri="urn:schemas-microsoft-com:office:smarttags" w:element="State">
                    <w:r>
                      <w:t>KY</w:t>
                    </w:r>
                  </w:smartTag>
                  <w:r>
                    <w:t xml:space="preserve"> </w:t>
                  </w:r>
                  <w:smartTag w:uri="urn:schemas-microsoft-com:office:smarttags" w:element="PostalCode">
                    <w:r>
                      <w:t>40621</w:t>
                    </w:r>
                  </w:smartTag>
                </w:smartTag>
              </w:p>
              <w:p w:rsidR="002650CE" w:rsidRDefault="002650CE" w:rsidP="00C03567">
                <w:pPr>
                  <w:pStyle w:val="Address"/>
                </w:pPr>
                <w:r>
                  <w:t>(502) 564-7536 (Phone)</w:t>
                </w:r>
              </w:p>
              <w:p w:rsidR="002650CE" w:rsidRDefault="002650CE" w:rsidP="00C03567">
                <w:pPr>
                  <w:pStyle w:val="Address"/>
                </w:pPr>
                <w:r>
                  <w:t>(502) 564-4653 (Fax)</w:t>
                </w:r>
              </w:p>
              <w:p w:rsidR="002650CE" w:rsidRDefault="002650CE" w:rsidP="00C03567">
                <w:pPr>
                  <w:pStyle w:val="Address"/>
                </w:pPr>
                <w:r>
                  <w:t>chfs.ky.gov</w:t>
                </w:r>
              </w:p>
            </w:txbxContent>
          </v:textbox>
        </v:shape>
      </w:pict>
    </w:r>
  </w:p>
  <w:p w:rsidR="002650CE" w:rsidRDefault="002650CE" w:rsidP="00C03567">
    <w:pPr>
      <w:pStyle w:val="GovSecretaryDeputySecname"/>
      <w:tabs>
        <w:tab w:val="clear" w:pos="10944"/>
        <w:tab w:val="center" w:pos="9360"/>
      </w:tabs>
      <w:ind w:left="-900"/>
    </w:pPr>
    <w:r>
      <w:t>Steven L. Beshear</w:t>
    </w:r>
    <w:r>
      <w:tab/>
      <w:t>Janie Miller</w:t>
    </w:r>
  </w:p>
  <w:p w:rsidR="002650CE" w:rsidRPr="001B5EF9" w:rsidRDefault="002650CE" w:rsidP="001B5EF9">
    <w:pPr>
      <w:pStyle w:val="GovSecretaryDeputySecname"/>
      <w:tabs>
        <w:tab w:val="clear" w:pos="10944"/>
        <w:tab w:val="center" w:pos="9360"/>
      </w:tabs>
      <w:ind w:left="-900"/>
      <w:rPr>
        <w:b w:val="0"/>
      </w:rPr>
    </w:pPr>
    <w:r w:rsidRPr="001B5EF9">
      <w:rPr>
        <w:b w:val="0"/>
      </w:rPr>
      <w:t>Governor</w:t>
    </w:r>
    <w:r>
      <w:tab/>
    </w:r>
    <w:r w:rsidRPr="001B5EF9">
      <w:rPr>
        <w:b w:val="0"/>
      </w:rPr>
      <w:t>Secretary</w:t>
    </w:r>
  </w:p>
  <w:p w:rsidR="002650CE" w:rsidRDefault="002650CE" w:rsidP="00C03567">
    <w:pPr>
      <w:pStyle w:val="GovSecretaryDeputySecname"/>
    </w:pPr>
  </w:p>
  <w:p w:rsidR="002650CE" w:rsidRDefault="002650CE" w:rsidP="00C03567">
    <w:pPr>
      <w:pStyle w:val="GovSecretaryDeputySectilte"/>
    </w:pPr>
    <w:r>
      <w:tab/>
    </w:r>
  </w:p>
  <w:p w:rsidR="002650CE" w:rsidRPr="00797852" w:rsidRDefault="002650CE" w:rsidP="00C03567">
    <w:pPr>
      <w:pStyle w:val="Header"/>
      <w:rPr>
        <w:rStyle w:val="normal-small1"/>
        <w:rFonts w:ascii="Arial" w:hAnsi="Arial"/>
        <w:szCs w:val="22"/>
      </w:rPr>
    </w:pPr>
  </w:p>
  <w:p w:rsidR="002650CE" w:rsidRDefault="002650CE" w:rsidP="00C03567">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CE" w:rsidRDefault="002650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03567"/>
    <w:rsid w:val="000617F0"/>
    <w:rsid w:val="000E6100"/>
    <w:rsid w:val="00155F32"/>
    <w:rsid w:val="001B5EF9"/>
    <w:rsid w:val="001E5FED"/>
    <w:rsid w:val="001F1F10"/>
    <w:rsid w:val="00221254"/>
    <w:rsid w:val="00235179"/>
    <w:rsid w:val="002650CE"/>
    <w:rsid w:val="002A3CC2"/>
    <w:rsid w:val="003330E9"/>
    <w:rsid w:val="003359E0"/>
    <w:rsid w:val="0033678E"/>
    <w:rsid w:val="0038680D"/>
    <w:rsid w:val="0042651D"/>
    <w:rsid w:val="004675F9"/>
    <w:rsid w:val="004813D2"/>
    <w:rsid w:val="004B79EA"/>
    <w:rsid w:val="005B5FF2"/>
    <w:rsid w:val="00697083"/>
    <w:rsid w:val="006C6989"/>
    <w:rsid w:val="006D758C"/>
    <w:rsid w:val="0072484D"/>
    <w:rsid w:val="0074772D"/>
    <w:rsid w:val="0080658E"/>
    <w:rsid w:val="008A4DA4"/>
    <w:rsid w:val="008B5114"/>
    <w:rsid w:val="008C01FC"/>
    <w:rsid w:val="0090685D"/>
    <w:rsid w:val="00912A46"/>
    <w:rsid w:val="00AB5037"/>
    <w:rsid w:val="00BF28D2"/>
    <w:rsid w:val="00C03567"/>
    <w:rsid w:val="00C26BDB"/>
    <w:rsid w:val="00C52129"/>
    <w:rsid w:val="00D45CE4"/>
    <w:rsid w:val="00E72E6C"/>
    <w:rsid w:val="00EB0418"/>
    <w:rsid w:val="00F335C1"/>
    <w:rsid w:val="00F543F8"/>
    <w:rsid w:val="00F57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54"/>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567"/>
    <w:pPr>
      <w:tabs>
        <w:tab w:val="center" w:pos="4680"/>
        <w:tab w:val="right" w:pos="9360"/>
      </w:tabs>
    </w:pPr>
  </w:style>
  <w:style w:type="character" w:customStyle="1" w:styleId="HeaderChar">
    <w:name w:val="Header Char"/>
    <w:basedOn w:val="DefaultParagraphFont"/>
    <w:link w:val="Header"/>
    <w:uiPriority w:val="99"/>
    <w:semiHidden/>
    <w:rsid w:val="00C03567"/>
    <w:rPr>
      <w:rFonts w:ascii="Verdana" w:hAnsi="Verdana"/>
      <w:sz w:val="22"/>
      <w:szCs w:val="24"/>
    </w:rPr>
  </w:style>
  <w:style w:type="paragraph" w:styleId="Footer">
    <w:name w:val="footer"/>
    <w:basedOn w:val="Normal"/>
    <w:link w:val="FooterChar"/>
    <w:uiPriority w:val="99"/>
    <w:semiHidden/>
    <w:unhideWhenUsed/>
    <w:rsid w:val="00C03567"/>
    <w:pPr>
      <w:tabs>
        <w:tab w:val="center" w:pos="4680"/>
        <w:tab w:val="right" w:pos="9360"/>
      </w:tabs>
    </w:pPr>
  </w:style>
  <w:style w:type="character" w:customStyle="1" w:styleId="FooterChar">
    <w:name w:val="Footer Char"/>
    <w:basedOn w:val="DefaultParagraphFont"/>
    <w:link w:val="Footer"/>
    <w:uiPriority w:val="99"/>
    <w:semiHidden/>
    <w:rsid w:val="00C03567"/>
    <w:rPr>
      <w:rFonts w:ascii="Verdana" w:hAnsi="Verdana"/>
      <w:sz w:val="22"/>
      <w:szCs w:val="24"/>
    </w:rPr>
  </w:style>
  <w:style w:type="character" w:customStyle="1" w:styleId="normal-small1">
    <w:name w:val="normal-small1"/>
    <w:basedOn w:val="DefaultParagraphFont"/>
    <w:rsid w:val="00C03567"/>
    <w:rPr>
      <w:rFonts w:ascii="Tahoma" w:hAnsi="Tahoma" w:cs="Tahoma" w:hint="default"/>
      <w:spacing w:val="0"/>
      <w:sz w:val="19"/>
      <w:szCs w:val="19"/>
    </w:rPr>
  </w:style>
  <w:style w:type="paragraph" w:customStyle="1" w:styleId="CabDeptAgencytitle">
    <w:name w:val="Cab/Dept/Agency title"/>
    <w:basedOn w:val="Normal"/>
    <w:rsid w:val="00C03567"/>
    <w:pPr>
      <w:tabs>
        <w:tab w:val="center" w:pos="5558"/>
      </w:tabs>
      <w:spacing w:line="260" w:lineRule="atLeast"/>
      <w:jc w:val="center"/>
    </w:pPr>
    <w:rPr>
      <w:rFonts w:ascii="Arial" w:hAnsi="Arial"/>
      <w:bCs/>
      <w:color w:val="003994"/>
      <w:spacing w:val="20"/>
      <w:w w:val="115"/>
      <w:sz w:val="20"/>
    </w:rPr>
  </w:style>
  <w:style w:type="paragraph" w:customStyle="1" w:styleId="GovSecretaryDeputySecname">
    <w:name w:val="Gov/Secretary/Deputy Sec name"/>
    <w:basedOn w:val="Normal"/>
    <w:rsid w:val="00C03567"/>
    <w:pPr>
      <w:tabs>
        <w:tab w:val="center" w:pos="10944"/>
      </w:tabs>
      <w:spacing w:line="250" w:lineRule="atLeast"/>
    </w:pPr>
    <w:rPr>
      <w:rFonts w:ascii="Arial" w:hAnsi="Arial"/>
      <w:b/>
      <w:bCs/>
      <w:color w:val="003994"/>
      <w:w w:val="95"/>
    </w:rPr>
  </w:style>
  <w:style w:type="paragraph" w:customStyle="1" w:styleId="GovSecretaryDeputySectilte">
    <w:name w:val="Gov/Secretary/Deputy Sec tilte"/>
    <w:basedOn w:val="Normal"/>
    <w:rsid w:val="00C03567"/>
    <w:pPr>
      <w:tabs>
        <w:tab w:val="center" w:pos="10944"/>
      </w:tabs>
      <w:spacing w:line="260" w:lineRule="atLeast"/>
    </w:pPr>
    <w:rPr>
      <w:rFonts w:ascii="Arial" w:hAnsi="Arial"/>
      <w:color w:val="003994"/>
      <w:w w:val="95"/>
    </w:rPr>
  </w:style>
  <w:style w:type="paragraph" w:customStyle="1" w:styleId="Address">
    <w:name w:val="Address"/>
    <w:basedOn w:val="Normal"/>
    <w:rsid w:val="00C03567"/>
    <w:pPr>
      <w:spacing w:before="20" w:line="200" w:lineRule="atLeast"/>
      <w:jc w:val="center"/>
    </w:pPr>
    <w:rPr>
      <w:rFonts w:ascii="Arial" w:hAnsi="Arial"/>
      <w:color w:val="003994"/>
      <w:w w:val="95"/>
      <w:sz w:val="18"/>
    </w:rPr>
  </w:style>
  <w:style w:type="paragraph" w:styleId="BalloonText">
    <w:name w:val="Balloon Text"/>
    <w:basedOn w:val="Normal"/>
    <w:link w:val="BalloonTextChar"/>
    <w:uiPriority w:val="99"/>
    <w:semiHidden/>
    <w:unhideWhenUsed/>
    <w:rsid w:val="00C03567"/>
    <w:rPr>
      <w:rFonts w:ascii="Tahoma" w:hAnsi="Tahoma" w:cs="Tahoma"/>
      <w:sz w:val="16"/>
      <w:szCs w:val="16"/>
    </w:rPr>
  </w:style>
  <w:style w:type="character" w:customStyle="1" w:styleId="BalloonTextChar">
    <w:name w:val="Balloon Text Char"/>
    <w:basedOn w:val="DefaultParagraphFont"/>
    <w:link w:val="BalloonText"/>
    <w:uiPriority w:val="99"/>
    <w:semiHidden/>
    <w:rsid w:val="00C03567"/>
    <w:rPr>
      <w:rFonts w:ascii="Tahoma" w:hAnsi="Tahoma" w:cs="Tahoma"/>
      <w:sz w:val="16"/>
      <w:szCs w:val="16"/>
    </w:rPr>
  </w:style>
  <w:style w:type="character" w:styleId="Hyperlink">
    <w:name w:val="Hyperlink"/>
    <w:basedOn w:val="DefaultParagraphFont"/>
    <w:rsid w:val="0074772D"/>
    <w:rPr>
      <w:color w:val="0000FF"/>
      <w:u w:val="single"/>
    </w:rPr>
  </w:style>
  <w:style w:type="paragraph" w:styleId="BlockText">
    <w:name w:val="Block Text"/>
    <w:basedOn w:val="Normal"/>
    <w:rsid w:val="0074772D"/>
    <w:pPr>
      <w:tabs>
        <w:tab w:val="left" w:pos="7920"/>
        <w:tab w:val="center" w:pos="10065"/>
      </w:tabs>
      <w:spacing w:line="260" w:lineRule="atLeast"/>
      <w:ind w:left="1134" w:right="132"/>
    </w:pPr>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arah.cooper@ky.gov" TargetMode="External"/><Relationship Id="rId4" Type="http://schemas.openxmlformats.org/officeDocument/2006/relationships/styles" Target="styles.xml"/><Relationship Id="rId9" Type="http://schemas.openxmlformats.org/officeDocument/2006/relationships/hyperlink" Target="https://manuals.sp.chfs.ky.gov/chapter2/03/Pages/210InitiatingtheReport.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2011</Document_x0020_Year>
    <RoutingRuleDescription xmlns="http://schemas.microsoft.com/sharepoint/v3" xsi:nil="true"/>
  </documentManagement>
</p:properties>
</file>

<file path=customXml/itemProps1.xml><?xml version="1.0" encoding="utf-8"?>
<ds:datastoreItem xmlns:ds="http://schemas.openxmlformats.org/officeDocument/2006/customXml" ds:itemID="{D22CE416-006F-4276-822D-3625C167CCFA}"/>
</file>

<file path=customXml/itemProps2.xml><?xml version="1.0" encoding="utf-8"?>
<ds:datastoreItem xmlns:ds="http://schemas.openxmlformats.org/officeDocument/2006/customXml" ds:itemID="{6648B769-8901-4A16-9516-758CA3D53E31}"/>
</file>

<file path=customXml/itemProps3.xml><?xml version="1.0" encoding="utf-8"?>
<ds:datastoreItem xmlns:ds="http://schemas.openxmlformats.org/officeDocument/2006/customXml" ds:itemID="{BE784CE5-44BE-4D95-8475-ACDFFA7EC682}"/>
</file>

<file path=docProps/app.xml><?xml version="1.0" encoding="utf-8"?>
<Properties xmlns="http://schemas.openxmlformats.org/officeDocument/2006/extended-properties" xmlns:vt="http://schemas.openxmlformats.org/officeDocument/2006/docPropsVTypes">
  <Template>Normal</Template>
  <TotalTime>30</TotalTime>
  <Pages>1</Pages>
  <Words>169</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PPTL 11-02 New Investigative Staffing Requirements</vt:lpstr>
    </vt:vector>
  </TitlesOfParts>
  <Company>Commonwealth of Kentucky</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11-03 New Investigative Staffing Requirements</dc:title>
  <dc:subject/>
  <dc:creator>sarah.cooper</dc:creator>
  <cp:keywords/>
  <dc:description/>
  <cp:lastModifiedBy>sarah.cooper</cp:lastModifiedBy>
  <cp:revision>8</cp:revision>
  <cp:lastPrinted>2011-01-28T21:46:00Z</cp:lastPrinted>
  <dcterms:created xsi:type="dcterms:W3CDTF">2011-01-28T21:41:00Z</dcterms:created>
  <dcterms:modified xsi:type="dcterms:W3CDTF">2011-01-31T19:12:00Z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11700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2011</vt:lpwstr>
  </property>
</Properties>
</file>